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A25" w:rsidRPr="00D92E0B" w:rsidRDefault="00D92E0B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2askln6t6mpa" w:colFirst="0" w:colLast="0"/>
      <w:bookmarkStart w:id="1" w:name="_GoBack"/>
      <w:bookmarkEnd w:id="0"/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English-Speaking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</w:p>
    <w:p w:rsidR="00670A25" w:rsidRPr="00D92E0B" w:rsidRDefault="00D92E0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Instructions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Read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text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choose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word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each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gap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options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(A, B, C </w:t>
      </w:r>
      <w:proofErr w:type="spellStart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proofErr w:type="spellEnd"/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 xml:space="preserve"> D).</w:t>
      </w:r>
    </w:p>
    <w:p w:rsidR="00670A25" w:rsidRPr="00D92E0B" w:rsidRDefault="00D92E0B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widely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spoken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languages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everyone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speaks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(1)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fact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learned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Nigeria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India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(2)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meaning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commonly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spoken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0A25" w:rsidRPr="00D92E0B" w:rsidRDefault="00D92E0B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traveling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English-speaking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notice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speak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accents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A(n)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(3)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partic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>ular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someone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pronounces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region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background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instance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someone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Scotland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someone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Zealand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accents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(4)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region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varieties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unique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grammar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vocabulary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expressions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0A25" w:rsidRPr="00D92E0B" w:rsidRDefault="00D92E0B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English-speaking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belong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(5)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once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British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Empire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Canada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Australia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Sout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Africa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developed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forms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0A25" w:rsidRPr="00D92E0B" w:rsidRDefault="00D92E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today’s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globalized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(6)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huge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advantage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South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Africa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speak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several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languages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fluently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Reaching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(7)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constant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exposure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0A25" w:rsidRPr="00D92E0B" w:rsidRDefault="00D92E0B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sound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helps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learn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0B">
        <w:rPr>
          <w:rFonts w:ascii="Times New Roman" w:eastAsia="Times New Roman" w:hAnsi="Times New Roman" w:cs="Times New Roman"/>
          <w:b/>
          <w:sz w:val="24"/>
          <w:szCs w:val="24"/>
        </w:rPr>
        <w:t>(8) ___</w:t>
      </w:r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informal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words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phrases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conversation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Just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careful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slang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varies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sometimes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misunderstood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wrong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2E0B"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 w:rsidRPr="00D92E0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670A25" w:rsidRPr="00D92E0B" w:rsidRDefault="00D92E0B">
      <w:pPr>
        <w:jc w:val="both"/>
        <w:rPr>
          <w:rFonts w:ascii="Times New Roman" w:hAnsi="Times New Roman" w:cs="Times New Roman"/>
          <w:sz w:val="24"/>
          <w:szCs w:val="24"/>
        </w:rPr>
      </w:pPr>
      <w:r w:rsidRPr="00D92E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950"/>
        <w:gridCol w:w="2385"/>
        <w:gridCol w:w="2370"/>
        <w:gridCol w:w="2160"/>
      </w:tblGrid>
      <w:tr w:rsidR="00670A25" w:rsidRPr="00D92E0B">
        <w:trPr>
          <w:trHeight w:val="49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70A25" w:rsidRPr="00D92E0B">
        <w:trPr>
          <w:trHeight w:val="49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dialect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speaker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</w:tc>
      </w:tr>
      <w:tr w:rsidR="00670A25" w:rsidRPr="00D92E0B">
        <w:trPr>
          <w:trHeight w:val="33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speaker</w:t>
            </w:r>
            <w:proofErr w:type="spellEnd"/>
          </w:p>
        </w:tc>
      </w:tr>
      <w:tr w:rsidR="00670A25" w:rsidRPr="00D92E0B">
        <w:trPr>
          <w:trHeight w:val="33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Commonwealth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speaker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</w:p>
        </w:tc>
      </w:tr>
      <w:tr w:rsidR="00670A25" w:rsidRPr="00D92E0B">
        <w:trPr>
          <w:trHeight w:val="33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dialects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multilingual</w:t>
            </w:r>
            <w:proofErr w:type="spellEnd"/>
          </w:p>
        </w:tc>
      </w:tr>
      <w:tr w:rsidR="00670A25" w:rsidRPr="00D92E0B">
        <w:trPr>
          <w:trHeight w:val="66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speaker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Commonwealth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  <w:proofErr w:type="spellEnd"/>
          </w:p>
        </w:tc>
      </w:tr>
      <w:tr w:rsidR="00670A25" w:rsidRPr="00D92E0B">
        <w:trPr>
          <w:trHeight w:val="66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multilingual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speaker</w:t>
            </w:r>
            <w:proofErr w:type="spellEnd"/>
          </w:p>
        </w:tc>
      </w:tr>
      <w:tr w:rsidR="00670A25" w:rsidRPr="00D92E0B">
        <w:trPr>
          <w:trHeight w:val="33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dialect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</w:p>
        </w:tc>
      </w:tr>
      <w:tr w:rsidR="00670A25" w:rsidRPr="00D92E0B">
        <w:trPr>
          <w:trHeight w:val="33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slang</w:t>
            </w:r>
            <w:proofErr w:type="spellEnd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Commonwealth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A25" w:rsidRPr="00D92E0B" w:rsidRDefault="00D92E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E0B">
              <w:rPr>
                <w:rFonts w:ascii="Times New Roman" w:eastAsia="Times New Roman" w:hAnsi="Times New Roman" w:cs="Times New Roman"/>
                <w:sz w:val="24"/>
                <w:szCs w:val="24"/>
              </w:rPr>
              <w:t>dialect</w:t>
            </w:r>
            <w:proofErr w:type="spellEnd"/>
          </w:p>
        </w:tc>
      </w:tr>
    </w:tbl>
    <w:p w:rsidR="00670A25" w:rsidRPr="00D92E0B" w:rsidRDefault="00670A25">
      <w:pPr>
        <w:rPr>
          <w:rFonts w:ascii="Times New Roman" w:hAnsi="Times New Roman" w:cs="Times New Roman"/>
          <w:sz w:val="24"/>
          <w:szCs w:val="24"/>
        </w:rPr>
      </w:pPr>
    </w:p>
    <w:p w:rsidR="00D92E0B" w:rsidRPr="00D92E0B" w:rsidRDefault="00D92E0B">
      <w:pPr>
        <w:rPr>
          <w:rFonts w:ascii="Times New Roman" w:hAnsi="Times New Roman" w:cs="Times New Roman"/>
          <w:sz w:val="24"/>
          <w:szCs w:val="24"/>
        </w:rPr>
      </w:pP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Pr="00D92E0B">
          <w:rPr>
            <w:rStyle w:val="a6"/>
            <w:rFonts w:ascii="Times New Roman" w:hAnsi="Times New Roman" w:cs="Times New Roman"/>
            <w:sz w:val="24"/>
            <w:szCs w:val="24"/>
          </w:rPr>
          <w:t>https://quizlet.com/673438933/unit-15-knowledge-of-english-speaking-countries-flash-cards/</w:t>
        </w:r>
      </w:hyperlink>
      <w:r w:rsidRPr="00D9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92E0B">
          <w:rPr>
            <w:rStyle w:val="a6"/>
            <w:rFonts w:ascii="Times New Roman" w:hAnsi="Times New Roman" w:cs="Times New Roman"/>
            <w:sz w:val="24"/>
            <w:szCs w:val="24"/>
          </w:rPr>
          <w:t>https://learningapps.org/view2998263</w:t>
        </w:r>
      </w:hyperlink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9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Pr="00D92E0B">
          <w:rPr>
            <w:rStyle w:val="a6"/>
            <w:rFonts w:ascii="Times New Roman" w:hAnsi="Times New Roman" w:cs="Times New Roman"/>
            <w:sz w:val="24"/>
            <w:szCs w:val="24"/>
          </w:rPr>
          <w:t>https://www.liveworksheets.com/w/en/esl/8138306</w:t>
        </w:r>
      </w:hyperlink>
      <w:r w:rsidRPr="00D9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92E0B" w:rsidRPr="00D92E0B" w:rsidRDefault="00D92E0B" w:rsidP="00D92E0B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7" w:history="1">
        <w:r w:rsidRPr="00D92E0B">
          <w:rPr>
            <w:rStyle w:val="a6"/>
            <w:rFonts w:ascii="Times New Roman" w:hAnsi="Times New Roman" w:cs="Times New Roman"/>
            <w:sz w:val="24"/>
            <w:szCs w:val="24"/>
          </w:rPr>
          <w:t>https://wordwall.net/ru/resource/15204222/e</w:t>
        </w:r>
        <w:r w:rsidRPr="00D92E0B">
          <w:rPr>
            <w:rStyle w:val="a6"/>
            <w:rFonts w:ascii="Times New Roman" w:hAnsi="Times New Roman" w:cs="Times New Roman"/>
            <w:sz w:val="24"/>
            <w:szCs w:val="24"/>
          </w:rPr>
          <w:t>nglish-speaking-countries</w:t>
        </w:r>
      </w:hyperlink>
      <w:r w:rsidRPr="00D9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92E0B" w:rsidRPr="00D92E0B" w:rsidRDefault="00D92E0B" w:rsidP="00D92E0B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92E0B" w:rsidRPr="00D92E0B" w:rsidRDefault="00D92E0B" w:rsidP="00D92E0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D92E0B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https://wordwall.net/ru/resource/24450976/today1-2d-english-speaking-countries</w:t>
        </w:r>
      </w:hyperlink>
      <w:r w:rsidRPr="00D9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"/>
    </w:p>
    <w:sectPr w:rsidR="00D92E0B" w:rsidRPr="00D92E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5"/>
    <w:rsid w:val="00670A25"/>
    <w:rsid w:val="00D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4F78"/>
  <w15:docId w15:val="{AF1FC12A-1103-47F6-A831-8D7517A5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D92E0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2E0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92E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24450976/today1-2d-english-speaking-countr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u/resource/15204222/english-speaking-countr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/en/esl/8138306" TargetMode="External"/><Relationship Id="rId5" Type="http://schemas.openxmlformats.org/officeDocument/2006/relationships/hyperlink" Target="https://learningapps.org/view29982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quizlet.com/673438933/unit-15-knowledge-of-english-speaking-countries-flash-card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 Polupan</cp:lastModifiedBy>
  <cp:revision>2</cp:revision>
  <dcterms:created xsi:type="dcterms:W3CDTF">2025-10-18T12:01:00Z</dcterms:created>
  <dcterms:modified xsi:type="dcterms:W3CDTF">2025-10-18T12:02:00Z</dcterms:modified>
</cp:coreProperties>
</file>