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5D" w:rsidRPr="007B25C7" w:rsidRDefault="00445AF8" w:rsidP="00617F5D">
      <w:pPr>
        <w:rPr>
          <w:rFonts w:ascii="Times New Roman" w:hAnsi="Times New Roman" w:cs="Times New Roman"/>
          <w:b/>
        </w:rPr>
      </w:pPr>
      <w:r w:rsidRPr="007B25C7">
        <w:rPr>
          <w:rFonts w:ascii="Times New Roman" w:hAnsi="Times New Roman" w:cs="Times New Roman"/>
          <w:b/>
        </w:rPr>
        <w:t xml:space="preserve">                          </w:t>
      </w:r>
      <w:r w:rsidR="00617F5D" w:rsidRPr="007B25C7">
        <w:rPr>
          <w:rFonts w:ascii="Times New Roman" w:hAnsi="Times New Roman" w:cs="Times New Roman"/>
          <w:b/>
        </w:rPr>
        <w:t>Обґрунтування вживання розділових знаків у реченні</w:t>
      </w:r>
    </w:p>
    <w:p w:rsidR="00617F5D" w:rsidRPr="007B25C7" w:rsidRDefault="00617F5D" w:rsidP="007B25C7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7B25C7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617F5D" w:rsidRPr="00B55B99" w:rsidRDefault="00617F5D" w:rsidP="00445AF8">
      <w:pPr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 xml:space="preserve">Рослий,(1) красивий,(2) горбоносий,(3) </w:t>
      </w:r>
      <w:proofErr w:type="spellStart"/>
      <w:r w:rsidRPr="00B55B99">
        <w:rPr>
          <w:rFonts w:ascii="Times New Roman" w:hAnsi="Times New Roman" w:cs="Times New Roman"/>
          <w:b/>
        </w:rPr>
        <w:t>вiн</w:t>
      </w:r>
      <w:proofErr w:type="spellEnd"/>
      <w:r w:rsidRPr="00B55B99">
        <w:rPr>
          <w:rFonts w:ascii="Times New Roman" w:hAnsi="Times New Roman" w:cs="Times New Roman"/>
          <w:b/>
        </w:rPr>
        <w:t xml:space="preserve"> </w:t>
      </w:r>
      <w:proofErr w:type="spellStart"/>
      <w:r w:rsidRPr="00B55B99">
        <w:rPr>
          <w:rFonts w:ascii="Times New Roman" w:hAnsi="Times New Roman" w:cs="Times New Roman"/>
          <w:b/>
        </w:rPr>
        <w:t>пiдходить</w:t>
      </w:r>
      <w:proofErr w:type="spellEnd"/>
      <w:r w:rsidRPr="00B55B99">
        <w:rPr>
          <w:rFonts w:ascii="Times New Roman" w:hAnsi="Times New Roman" w:cs="Times New Roman"/>
          <w:b/>
        </w:rPr>
        <w:t xml:space="preserve"> до мене,(4) а я йому вклоняюся посеред того двору,(5) де </w:t>
      </w:r>
      <w:proofErr w:type="spellStart"/>
      <w:r w:rsidRPr="00B55B99">
        <w:rPr>
          <w:rFonts w:ascii="Times New Roman" w:hAnsi="Times New Roman" w:cs="Times New Roman"/>
          <w:b/>
        </w:rPr>
        <w:t>вiтрець</w:t>
      </w:r>
      <w:proofErr w:type="spellEnd"/>
      <w:r w:rsidRPr="00B55B99">
        <w:rPr>
          <w:rFonts w:ascii="Times New Roman" w:hAnsi="Times New Roman" w:cs="Times New Roman"/>
          <w:b/>
        </w:rPr>
        <w:t xml:space="preserve"> </w:t>
      </w:r>
      <w:proofErr w:type="spellStart"/>
      <w:r w:rsidRPr="00B55B99">
        <w:rPr>
          <w:rFonts w:ascii="Times New Roman" w:hAnsi="Times New Roman" w:cs="Times New Roman"/>
          <w:b/>
        </w:rPr>
        <w:t>пiдмiтає</w:t>
      </w:r>
      <w:proofErr w:type="spellEnd"/>
      <w:r w:rsidRPr="00B55B99">
        <w:rPr>
          <w:rFonts w:ascii="Times New Roman" w:hAnsi="Times New Roman" w:cs="Times New Roman"/>
          <w:b/>
        </w:rPr>
        <w:t xml:space="preserve"> </w:t>
      </w:r>
      <w:proofErr w:type="spellStart"/>
      <w:r w:rsidRPr="00B55B99">
        <w:rPr>
          <w:rFonts w:ascii="Times New Roman" w:hAnsi="Times New Roman" w:cs="Times New Roman"/>
          <w:b/>
        </w:rPr>
        <w:t>срiбло</w:t>
      </w:r>
      <w:proofErr w:type="spellEnd"/>
      <w:r w:rsidRPr="00B55B99">
        <w:rPr>
          <w:rFonts w:ascii="Times New Roman" w:hAnsi="Times New Roman" w:cs="Times New Roman"/>
          <w:b/>
        </w:rPr>
        <w:t>,(6) а дерев'яний лелека виглядає весну.</w:t>
      </w:r>
    </w:p>
    <w:p w:rsidR="00617F5D" w:rsidRPr="00B55B99" w:rsidRDefault="00617F5D" w:rsidP="00617F5D">
      <w:pPr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1, 2  – між однорідними членами речення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3 – між частинами складного речення, що поєднані безсполучниковим зв’язком</w:t>
      </w:r>
    </w:p>
    <w:p w:rsidR="00617F5D" w:rsidRPr="00B55B99" w:rsidRDefault="007B25C7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В.</w:t>
      </w:r>
      <w:r w:rsidR="00617F5D" w:rsidRPr="00B55B99">
        <w:rPr>
          <w:rFonts w:ascii="Times New Roman" w:hAnsi="Times New Roman" w:cs="Times New Roman"/>
        </w:rPr>
        <w:t xml:space="preserve"> 4, 6 –  між частинами складного речення, що поєднані сурядним зв’язком </w:t>
      </w:r>
    </w:p>
    <w:p w:rsidR="00617F5D" w:rsidRPr="00B55B99" w:rsidRDefault="00617F5D" w:rsidP="007B25C7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5  – перед підрядною частиною складного речення</w:t>
      </w:r>
    </w:p>
    <w:p w:rsidR="007B25C7" w:rsidRPr="00B55B99" w:rsidRDefault="007B25C7" w:rsidP="007B25C7">
      <w:pPr>
        <w:spacing w:after="0" w:line="240" w:lineRule="auto"/>
        <w:rPr>
          <w:rFonts w:ascii="Times New Roman" w:hAnsi="Times New Roman" w:cs="Times New Roman"/>
        </w:rPr>
      </w:pPr>
    </w:p>
    <w:p w:rsidR="00617F5D" w:rsidRPr="00B55B99" w:rsidRDefault="00617F5D" w:rsidP="007B25C7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617F5D" w:rsidRPr="00B55B99" w:rsidRDefault="00617F5D" w:rsidP="00617F5D">
      <w:pPr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 xml:space="preserve">Серед нічної тиші та темноти до вас </w:t>
      </w:r>
      <w:proofErr w:type="spellStart"/>
      <w:r w:rsidRPr="00B55B99">
        <w:rPr>
          <w:rFonts w:ascii="Times New Roman" w:hAnsi="Times New Roman" w:cs="Times New Roman"/>
          <w:b/>
        </w:rPr>
        <w:t>донеслося</w:t>
      </w:r>
      <w:proofErr w:type="spellEnd"/>
      <w:r w:rsidRPr="00B55B99">
        <w:rPr>
          <w:rFonts w:ascii="Times New Roman" w:hAnsi="Times New Roman" w:cs="Times New Roman"/>
          <w:b/>
        </w:rPr>
        <w:t>,(1) як Яким почав лаштуватися до відпочинку,(2) щось таке він підсовував,(3) щось розгортав і,(4) позіхнувши,(5) незабаром почав висвистувати носом.</w:t>
      </w:r>
    </w:p>
    <w:p w:rsidR="00617F5D" w:rsidRPr="00B55B99" w:rsidRDefault="00617F5D" w:rsidP="00617F5D">
      <w:pPr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1 –  перед підрядною частиною складного речення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2 – між частинами складного речення, що поєднані сурядним зв’язком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3 – між однорідними членами речення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4, 5 – при відокремленій обставині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</w:p>
    <w:p w:rsidR="00617F5D" w:rsidRPr="00B55B99" w:rsidRDefault="00617F5D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</w:p>
    <w:p w:rsidR="00617F5D" w:rsidRPr="00B55B99" w:rsidRDefault="00617F5D" w:rsidP="00445A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>Недобитки січової руїни,(1) хоробріші,(2) завзятіші,(3) звили собі гніздо в Туреччині і возили звідти на Вкраїну,(4) мов контрабанду,(5) палкі заклики у кіш на волю,(6) до січового братерства.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1, 3 – при відокремленій прикладці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2 – між однорідними членами речення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4, 5 – при порівняльному звороті</w:t>
      </w:r>
    </w:p>
    <w:p w:rsidR="00617F5D" w:rsidRPr="00B55B99" w:rsidRDefault="00617F5D" w:rsidP="00617F5D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6 – при відокремленій уточнюючій обставині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</w:p>
    <w:p w:rsidR="00BD6B71" w:rsidRPr="00B55B99" w:rsidRDefault="00BD6B71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  <w:i/>
        </w:rPr>
      </w:pPr>
    </w:p>
    <w:p w:rsidR="00BD6B71" w:rsidRPr="00B55B99" w:rsidRDefault="00BD6B71" w:rsidP="00445A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 xml:space="preserve">Траплялося й так,(1) що </w:t>
      </w:r>
      <w:proofErr w:type="spellStart"/>
      <w:r w:rsidRPr="00B55B99">
        <w:rPr>
          <w:rFonts w:ascii="Times New Roman" w:hAnsi="Times New Roman" w:cs="Times New Roman"/>
          <w:b/>
        </w:rPr>
        <w:t>зарічки</w:t>
      </w:r>
      <w:proofErr w:type="spellEnd"/>
      <w:r w:rsidRPr="00B55B99">
        <w:rPr>
          <w:rFonts w:ascii="Times New Roman" w:hAnsi="Times New Roman" w:cs="Times New Roman"/>
          <w:b/>
        </w:rPr>
        <w:t xml:space="preserve"> були такі широкі,(2) що перекинути дерево з берега на берег було неможливо;(3) тоді доводилося рубати кілька десятків колод і, (4)спускаючи їх на воду,(5) в'язати одну до однієї,(6) аж поки такий живий,(7) плавкий міст досягав другого берега.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1,2 – перед підрядною частиною складного речення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крапка з комою  3 –  між частинами складного речення, що поєднані безсполучниковим зв’язком</w:t>
      </w:r>
      <w:r w:rsidR="007B25C7" w:rsidRPr="00B55B99">
        <w:rPr>
          <w:rFonts w:ascii="Times New Roman" w:hAnsi="Times New Roman" w:cs="Times New Roman"/>
        </w:rPr>
        <w:t xml:space="preserve"> відокремленій</w:t>
      </w:r>
    </w:p>
    <w:p w:rsidR="00BD6B71" w:rsidRPr="00B55B99" w:rsidRDefault="007B25C7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В.</w:t>
      </w:r>
      <w:r w:rsidR="00BD6B71" w:rsidRPr="00B55B99">
        <w:rPr>
          <w:rFonts w:ascii="Times New Roman" w:hAnsi="Times New Roman" w:cs="Times New Roman"/>
        </w:rPr>
        <w:t xml:space="preserve"> коми  4, 5 – при обставині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6 - між частинами складного речення, що поєднані сурядним зв’язком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Д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кома 7  – між однорідними членами речення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</w:p>
    <w:p w:rsidR="00BD6B71" w:rsidRPr="00B55B99" w:rsidRDefault="00BD6B71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  <w:i/>
        </w:rPr>
      </w:pPr>
    </w:p>
    <w:p w:rsidR="00BD6B71" w:rsidRPr="00B55B99" w:rsidRDefault="00BD6B71" w:rsidP="00445A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lastRenderedPageBreak/>
        <w:t xml:space="preserve">Крутилася,(1) витанцьовувала на шляху курява і,(2) піднявшись свічкою в небо,(3) бігла,(4) задерши голову,(5) через рівчаки і канави,(6) поки не падала,(7) знесилена,(8) в </w:t>
      </w:r>
      <w:proofErr w:type="spellStart"/>
      <w:r w:rsidRPr="00B55B99">
        <w:rPr>
          <w:rFonts w:ascii="Times New Roman" w:hAnsi="Times New Roman" w:cs="Times New Roman"/>
          <w:b/>
        </w:rPr>
        <w:t>табунчанських</w:t>
      </w:r>
      <w:proofErr w:type="spellEnd"/>
      <w:r w:rsidRPr="00B55B99">
        <w:rPr>
          <w:rFonts w:ascii="Times New Roman" w:hAnsi="Times New Roman" w:cs="Times New Roman"/>
          <w:b/>
        </w:rPr>
        <w:t xml:space="preserve"> садах.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1 – між однорідними членами речення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2, 3 – при відокремленій уточнюючій обставині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4, 5 – при відокремленій обставині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6 – перед підрядною частиною складного речення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Д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7, 8 – при відокремленому означенні</w:t>
      </w:r>
    </w:p>
    <w:p w:rsidR="00BD6B71" w:rsidRPr="00B55B99" w:rsidRDefault="00BD6B71" w:rsidP="00BD6B71">
      <w:pPr>
        <w:spacing w:after="0" w:line="240" w:lineRule="auto"/>
        <w:rPr>
          <w:rFonts w:ascii="Times New Roman" w:hAnsi="Times New Roman" w:cs="Times New Roman"/>
        </w:rPr>
      </w:pPr>
    </w:p>
    <w:p w:rsidR="00887881" w:rsidRPr="00B55B99" w:rsidRDefault="00887881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887881" w:rsidRPr="00B55B99" w:rsidRDefault="00887881" w:rsidP="00BD6B71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 xml:space="preserve">Спочатку зазолотілося верхів’я дерев,(1) а далі й окремі промінчики сонця продерлися крізь лісові нетрі,(2) вихопили із мряки невелику галявину,(3) де </w:t>
      </w:r>
      <w:proofErr w:type="spellStart"/>
      <w:r w:rsidRPr="00B55B99">
        <w:rPr>
          <w:rFonts w:ascii="Times New Roman" w:hAnsi="Times New Roman" w:cs="Times New Roman"/>
          <w:b/>
        </w:rPr>
        <w:t>паслося</w:t>
      </w:r>
      <w:proofErr w:type="spellEnd"/>
      <w:r w:rsidRPr="00B55B99">
        <w:rPr>
          <w:rFonts w:ascii="Times New Roman" w:hAnsi="Times New Roman" w:cs="Times New Roman"/>
          <w:b/>
        </w:rPr>
        <w:t xml:space="preserve"> п’ятеро стриножених коней,(4) а біля згаслого багаття лежало четверо чоловіків,(5) закутаних з головою в повстяні коци.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1 – між частинами складного речення, що поєднані сурядним зв’язком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2, 4 – між однорідними членами речення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3 – перед підрядною частиною складного речення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5 – при відокремленому означенні</w:t>
      </w:r>
    </w:p>
    <w:p w:rsidR="00887881" w:rsidRPr="00B55B99" w:rsidRDefault="00887881" w:rsidP="00BD6B71">
      <w:pPr>
        <w:spacing w:after="0" w:line="240" w:lineRule="auto"/>
        <w:rPr>
          <w:rFonts w:ascii="Times New Roman" w:hAnsi="Times New Roman" w:cs="Times New Roman"/>
        </w:rPr>
      </w:pPr>
    </w:p>
    <w:p w:rsidR="00887881" w:rsidRPr="00B55B99" w:rsidRDefault="00887881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AE689C" w:rsidRPr="00B55B99" w:rsidRDefault="00AE689C" w:rsidP="00AD75F8">
      <w:pPr>
        <w:spacing w:after="0" w:line="240" w:lineRule="auto"/>
        <w:rPr>
          <w:rFonts w:ascii="Times New Roman" w:hAnsi="Times New Roman" w:cs="Times New Roman"/>
          <w:i/>
        </w:rPr>
      </w:pPr>
    </w:p>
    <w:p w:rsidR="00DF0FE1" w:rsidRPr="00B55B99" w:rsidRDefault="00DF0FE1" w:rsidP="00AE68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>Мати сидить у біленькій хустині,(1)вона  такий дашок зробила на очі,(2) щоб не сліпило сонце;(3) на лице їй упала тінь,(4)  і мати ще строгіша від того,(5) замислена,(6) заклопотана.</w:t>
      </w:r>
    </w:p>
    <w:p w:rsidR="00DF0FE1" w:rsidRPr="00B55B99" w:rsidRDefault="00DF0FE1" w:rsidP="00AE689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1,4 – між частинами складного речення, що поєднані сурядним  зв’язком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кома 2 – перед підрядною частиною складного речення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крапка з комою 3 – між частинами складного речення, що поєднані безсполучниковим зв’язком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5 – при відокремленому означенні</w:t>
      </w:r>
    </w:p>
    <w:p w:rsidR="00AD75F8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Д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6 – між однорідними членами речення</w:t>
      </w:r>
    </w:p>
    <w:p w:rsidR="00887881" w:rsidRPr="00B55B99" w:rsidRDefault="00887881" w:rsidP="00BD6B71">
      <w:pPr>
        <w:spacing w:after="0" w:line="240" w:lineRule="auto"/>
        <w:rPr>
          <w:rFonts w:ascii="Times New Roman" w:hAnsi="Times New Roman" w:cs="Times New Roman"/>
        </w:rPr>
      </w:pPr>
    </w:p>
    <w:p w:rsidR="00887881" w:rsidRPr="00B55B99" w:rsidRDefault="00887881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  <w:i/>
        </w:rPr>
      </w:pPr>
    </w:p>
    <w:p w:rsidR="00DF0FE1" w:rsidRPr="00B55B99" w:rsidRDefault="00DF0FE1" w:rsidP="00DF0F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>Так,(1) бувало,(2) колись ми,(3) малі діти,(4) розумом недійшлі,(5) заходилися од марного плачу,(6) коли наша мати до ночі засидиться десь у  гостині.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1, 2 – при вставному слові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3, 4 – при відокремленому додатку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5 – при відокремленому означенні</w:t>
      </w:r>
    </w:p>
    <w:p w:rsidR="00445AF8" w:rsidRPr="00B55B99" w:rsidRDefault="007B25C7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Г.</w:t>
      </w:r>
      <w:r w:rsidR="00DF0FE1" w:rsidRPr="00B55B99">
        <w:rPr>
          <w:rFonts w:ascii="Times New Roman" w:hAnsi="Times New Roman" w:cs="Times New Roman"/>
        </w:rPr>
        <w:t xml:space="preserve"> 6 – перед підрядною частиною складного речення</w:t>
      </w:r>
    </w:p>
    <w:p w:rsidR="00887881" w:rsidRPr="00B55B99" w:rsidRDefault="00887881" w:rsidP="00BD6B71">
      <w:pPr>
        <w:spacing w:after="0" w:line="240" w:lineRule="auto"/>
        <w:rPr>
          <w:rFonts w:ascii="Times New Roman" w:hAnsi="Times New Roman" w:cs="Times New Roman"/>
        </w:rPr>
      </w:pPr>
    </w:p>
    <w:p w:rsidR="00887881" w:rsidRPr="00B55B99" w:rsidRDefault="00887881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</w:p>
    <w:p w:rsidR="00DF0FE1" w:rsidRPr="00B55B99" w:rsidRDefault="00DF0FE1" w:rsidP="00DF0F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>Дорога слалась по горбах,(1) і сани то хутенько пірнали вниз,(2) то поволі п'ялись угору,(3) й Денискові,(4) що раз у раз заплющував од насолоди очі,(5) здавалось,(6) наче пливе по велетенському білому морю,(7) й оце хвилі так розгойдують його з саньми та кіньми.</w:t>
      </w:r>
    </w:p>
    <w:p w:rsidR="007B25C7" w:rsidRPr="00B55B99" w:rsidRDefault="007B25C7" w:rsidP="00DF0FE1">
      <w:pPr>
        <w:spacing w:after="0" w:line="240" w:lineRule="auto"/>
        <w:rPr>
          <w:rFonts w:ascii="Times New Roman" w:hAnsi="Times New Roman" w:cs="Times New Roman"/>
        </w:rPr>
      </w:pP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1, 3, 7 – між частинами складного речення, що поєднані сурядним зв’язком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2 – між однорідними членами речення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4 – перед підрядною частиною складного речення</w:t>
      </w:r>
    </w:p>
    <w:p w:rsidR="0088788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lastRenderedPageBreak/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5, 6 – при вставному слові</w:t>
      </w:r>
    </w:p>
    <w:p w:rsidR="00DF0FE1" w:rsidRPr="00B55B99" w:rsidRDefault="00DF0FE1" w:rsidP="00DF0FE1">
      <w:pPr>
        <w:spacing w:after="0" w:line="240" w:lineRule="auto"/>
        <w:rPr>
          <w:rFonts w:ascii="Times New Roman" w:hAnsi="Times New Roman" w:cs="Times New Roman"/>
        </w:rPr>
      </w:pPr>
    </w:p>
    <w:p w:rsidR="00887881" w:rsidRPr="00B55B99" w:rsidRDefault="00887881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887881" w:rsidRPr="00B55B99" w:rsidRDefault="00887881" w:rsidP="00BD6B71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 xml:space="preserve">Спекотливий полудень </w:t>
      </w:r>
      <w:proofErr w:type="spellStart"/>
      <w:r w:rsidRPr="00B55B99">
        <w:rPr>
          <w:rFonts w:ascii="Times New Roman" w:hAnsi="Times New Roman" w:cs="Times New Roman"/>
          <w:b/>
        </w:rPr>
        <w:t>порозморював</w:t>
      </w:r>
      <w:proofErr w:type="spellEnd"/>
      <w:r w:rsidRPr="00B55B99">
        <w:rPr>
          <w:rFonts w:ascii="Times New Roman" w:hAnsi="Times New Roman" w:cs="Times New Roman"/>
          <w:b/>
        </w:rPr>
        <w:t xml:space="preserve"> усе довкола,(1) жовтою від пилюги і сонця вуличкою пленталася баба Дрімота і мак розсипала — (2) куди мак сипне,(3) там усе й засне,(4) а по нивах недожатих блукала </w:t>
      </w:r>
      <w:proofErr w:type="spellStart"/>
      <w:r w:rsidRPr="00B55B99">
        <w:rPr>
          <w:rFonts w:ascii="Times New Roman" w:hAnsi="Times New Roman" w:cs="Times New Roman"/>
          <w:b/>
        </w:rPr>
        <w:t>Полудниця</w:t>
      </w:r>
      <w:proofErr w:type="spellEnd"/>
      <w:r w:rsidRPr="00B55B99">
        <w:rPr>
          <w:rFonts w:ascii="Times New Roman" w:hAnsi="Times New Roman" w:cs="Times New Roman"/>
          <w:b/>
        </w:rPr>
        <w:t xml:space="preserve"> із серпом і пильнувала,(5) чи не зостався який сміливець на полі у полудень дожинати.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1– між частинами складного речення, що поєднані безсполучниковим зв’язком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тире 2 – між підметом і присудком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3  – після підрядної частини складного речення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4 – між частинами складного речення, що поєднані сурядним зв’язком</w:t>
      </w:r>
    </w:p>
    <w:p w:rsidR="00887881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Д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5 – перед підрядною частиною складного речення</w:t>
      </w:r>
    </w:p>
    <w:p w:rsidR="00887881" w:rsidRPr="00B55B99" w:rsidRDefault="00887881" w:rsidP="00BD6B71">
      <w:pPr>
        <w:spacing w:after="0" w:line="240" w:lineRule="auto"/>
        <w:rPr>
          <w:rFonts w:ascii="Times New Roman" w:hAnsi="Times New Roman" w:cs="Times New Roman"/>
        </w:rPr>
      </w:pPr>
    </w:p>
    <w:p w:rsidR="00887881" w:rsidRPr="00B55B99" w:rsidRDefault="00887881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887881" w:rsidRPr="00B55B99" w:rsidRDefault="00887881" w:rsidP="00BD6B71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>Статечний бусел,(1) високо підкачавши штани,(2) критично дивиться на воду,(3) що догори ногами перекинула верби і, (4) мов докоряючи їй, (5) похитує головою та й дивується: (6) чому вона так побідніла —(7) навіть жаб нема?</w:t>
      </w:r>
    </w:p>
    <w:p w:rsidR="00445AF8" w:rsidRPr="00B55B99" w:rsidRDefault="00445AF8" w:rsidP="00445A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1, 2 – при відокремленій обставині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кома 3 – перед підрядною частиною складного речення</w:t>
      </w:r>
    </w:p>
    <w:p w:rsidR="00445AF8" w:rsidRPr="00B55B99" w:rsidRDefault="007B25C7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В.</w:t>
      </w:r>
      <w:r w:rsidR="00445AF8" w:rsidRPr="00B55B99">
        <w:rPr>
          <w:rFonts w:ascii="Times New Roman" w:hAnsi="Times New Roman" w:cs="Times New Roman"/>
        </w:rPr>
        <w:t xml:space="preserve"> коми  4, 5 – при відокремленому додатку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двокрапка 6 – між частинами складного речення, що поєднані безсполучниковим зв’язком</w:t>
      </w:r>
    </w:p>
    <w:p w:rsidR="00887881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Д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тире 7 – між частинами складного речення, що поєднані безсполучниковим зв’язком</w:t>
      </w:r>
    </w:p>
    <w:p w:rsidR="00887881" w:rsidRPr="00B55B99" w:rsidRDefault="00887881" w:rsidP="00BD6B71">
      <w:pPr>
        <w:spacing w:after="0" w:line="240" w:lineRule="auto"/>
        <w:rPr>
          <w:rFonts w:ascii="Times New Roman" w:hAnsi="Times New Roman" w:cs="Times New Roman"/>
        </w:rPr>
      </w:pPr>
    </w:p>
    <w:p w:rsidR="00887881" w:rsidRPr="00B55B99" w:rsidRDefault="00887881" w:rsidP="00BD6B71">
      <w:pPr>
        <w:spacing w:after="0" w:line="240" w:lineRule="auto"/>
        <w:rPr>
          <w:rFonts w:ascii="Times New Roman" w:hAnsi="Times New Roman" w:cs="Times New Roman"/>
        </w:rPr>
      </w:pPr>
    </w:p>
    <w:p w:rsidR="00887881" w:rsidRPr="00B55B99" w:rsidRDefault="00887881" w:rsidP="007B25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B55B99">
        <w:rPr>
          <w:rFonts w:ascii="Times New Roman" w:hAnsi="Times New Roman" w:cs="Times New Roman"/>
          <w:i/>
        </w:rPr>
        <w:t>Прочитайте речення ( цифра позначає попередній розділовий знак)</w:t>
      </w:r>
    </w:p>
    <w:p w:rsidR="00445AF8" w:rsidRPr="00B55B99" w:rsidRDefault="00445AF8" w:rsidP="00BD6B71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B99">
        <w:rPr>
          <w:rFonts w:ascii="Times New Roman" w:hAnsi="Times New Roman" w:cs="Times New Roman"/>
          <w:b/>
        </w:rPr>
        <w:t>Велика довгаста голова старого,(1) вагу якої ледве тримала тонка зморшкувата шия,(2) хитнулася,(3) мов маятник, (4) тонкий галльський ніс видався наперед,(5) ніби дзьоб,(6) а в змучених вицвілих очах застиг холодний жах.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НЕПРАВИЛЬНИМ є обґрунтування вживання розділових знаків, запропоноване в рядку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А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1 – між частинами складного речення, що поєднані безсполучниковим зв’язком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Б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2 – після підрядної частини складного речення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В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3, 4, 5 – при порівняльному звороті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  <w:r w:rsidRPr="00B55B99">
        <w:rPr>
          <w:rFonts w:ascii="Times New Roman" w:hAnsi="Times New Roman" w:cs="Times New Roman"/>
        </w:rPr>
        <w:t>Г</w:t>
      </w:r>
      <w:r w:rsidR="007B25C7" w:rsidRPr="00B55B99">
        <w:rPr>
          <w:rFonts w:ascii="Times New Roman" w:hAnsi="Times New Roman" w:cs="Times New Roman"/>
        </w:rPr>
        <w:t>.</w:t>
      </w:r>
      <w:r w:rsidRPr="00B55B99">
        <w:rPr>
          <w:rFonts w:ascii="Times New Roman" w:hAnsi="Times New Roman" w:cs="Times New Roman"/>
        </w:rPr>
        <w:t xml:space="preserve">  6 – між частинами складного речення, що поєднані сурядним зв’язком</w:t>
      </w: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6"/>
        <w:tblW w:w="0" w:type="auto"/>
        <w:tblInd w:w="360" w:type="dxa"/>
        <w:tblLook w:val="04A0" w:firstRow="1" w:lastRow="0" w:firstColumn="1" w:lastColumn="0" w:noHBand="0" w:noVBand="1"/>
      </w:tblPr>
      <w:tblGrid>
        <w:gridCol w:w="743"/>
        <w:gridCol w:w="744"/>
        <w:gridCol w:w="748"/>
        <w:gridCol w:w="747"/>
        <w:gridCol w:w="747"/>
        <w:gridCol w:w="747"/>
        <w:gridCol w:w="750"/>
        <w:gridCol w:w="747"/>
        <w:gridCol w:w="747"/>
        <w:gridCol w:w="755"/>
        <w:gridCol w:w="755"/>
        <w:gridCol w:w="755"/>
      </w:tblGrid>
      <w:tr w:rsidR="007B25C7" w:rsidRPr="00B55B99" w:rsidTr="00BB537C">
        <w:tc>
          <w:tcPr>
            <w:tcW w:w="770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1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:rsidR="00445AF8" w:rsidRPr="00B55B99" w:rsidRDefault="00445AF8" w:rsidP="004469C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B9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:rsidR="00445AF8" w:rsidRPr="00B55B99" w:rsidRDefault="00445AF8" w:rsidP="00445A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B55B9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7B25C7" w:rsidRPr="00B55B99" w:rsidTr="00BB537C">
        <w:tc>
          <w:tcPr>
            <w:tcW w:w="770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70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71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73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73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73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73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73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73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73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73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73" w:type="dxa"/>
          </w:tcPr>
          <w:p w:rsidR="00445AF8" w:rsidRPr="00B55B99" w:rsidRDefault="007B25C7" w:rsidP="00445AF8">
            <w:pPr>
              <w:contextualSpacing/>
              <w:rPr>
                <w:rFonts w:ascii="Times New Roman" w:hAnsi="Times New Roman" w:cs="Times New Roman"/>
              </w:rPr>
            </w:pPr>
            <w:r w:rsidRPr="00B55B99">
              <w:rPr>
                <w:rFonts w:ascii="Times New Roman" w:hAnsi="Times New Roman" w:cs="Times New Roman"/>
              </w:rPr>
              <w:t>А</w:t>
            </w:r>
          </w:p>
        </w:tc>
      </w:tr>
    </w:tbl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</w:p>
    <w:p w:rsidR="0046790C" w:rsidRPr="00B55B99" w:rsidRDefault="0046790C" w:rsidP="00445AF8">
      <w:pPr>
        <w:spacing w:after="0" w:line="240" w:lineRule="auto"/>
        <w:rPr>
          <w:rFonts w:ascii="Times New Roman" w:hAnsi="Times New Roman" w:cs="Times New Roman"/>
        </w:rPr>
      </w:pPr>
    </w:p>
    <w:p w:rsidR="00445AF8" w:rsidRPr="00B55B99" w:rsidRDefault="00445AF8" w:rsidP="00445AF8">
      <w:pPr>
        <w:spacing w:after="0" w:line="240" w:lineRule="auto"/>
        <w:rPr>
          <w:rFonts w:ascii="Times New Roman" w:hAnsi="Times New Roman" w:cs="Times New Roman"/>
        </w:rPr>
      </w:pPr>
    </w:p>
    <w:sectPr w:rsidR="00445AF8" w:rsidRPr="00B5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40FF4"/>
    <w:multiLevelType w:val="hybridMultilevel"/>
    <w:tmpl w:val="206403D0"/>
    <w:lvl w:ilvl="0" w:tplc="CA70A5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D1068"/>
    <w:multiLevelType w:val="hybridMultilevel"/>
    <w:tmpl w:val="B43E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BA"/>
    <w:rsid w:val="00445AF8"/>
    <w:rsid w:val="004469C7"/>
    <w:rsid w:val="0046790C"/>
    <w:rsid w:val="00617F5D"/>
    <w:rsid w:val="006240A7"/>
    <w:rsid w:val="006C61D7"/>
    <w:rsid w:val="007B25C7"/>
    <w:rsid w:val="00887881"/>
    <w:rsid w:val="00A35EBA"/>
    <w:rsid w:val="00AD75F8"/>
    <w:rsid w:val="00AE689C"/>
    <w:rsid w:val="00B55B99"/>
    <w:rsid w:val="00BD6B71"/>
    <w:rsid w:val="00D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ADE3"/>
  <w15:chartTrackingRefBased/>
  <w15:docId w15:val="{B8B7871D-65B1-4DAF-9C92-83327C7E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5D"/>
    <w:pPr>
      <w:ind w:left="720"/>
      <w:contextualSpacing/>
    </w:pPr>
  </w:style>
  <w:style w:type="table" w:customStyle="1" w:styleId="6">
    <w:name w:val="Сітка таблиці6"/>
    <w:basedOn w:val="a1"/>
    <w:next w:val="a4"/>
    <w:uiPriority w:val="39"/>
    <w:rsid w:val="00445AF8"/>
    <w:pPr>
      <w:spacing w:after="0" w:line="240" w:lineRule="auto"/>
    </w:pPr>
    <w:rPr>
      <w:rFonts w:cstheme="minorHAnsi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4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2025-05-10T10:07:00Z</dcterms:created>
  <dcterms:modified xsi:type="dcterms:W3CDTF">2025-05-10T11:41:00Z</dcterms:modified>
</cp:coreProperties>
</file>