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both"/>
        <w:rPr>
          <w:rFonts w:ascii="Times New Roman" w:cs="Times New Roman" w:eastAsia="Times New Roman" w:hAnsi="Times New Roman"/>
          <w:b w:val="1"/>
          <w:color w:val="1b1c1d"/>
          <w:sz w:val="27"/>
          <w:szCs w:val="27"/>
        </w:rPr>
      </w:pPr>
      <w:r w:rsidDel="00000000" w:rsidR="00000000" w:rsidRPr="00000000">
        <w:rPr>
          <w:rFonts w:ascii="Times New Roman" w:cs="Times New Roman" w:eastAsia="Times New Roman" w:hAnsi="Times New Roman"/>
          <w:b w:val="1"/>
          <w:color w:val="1b1c1d"/>
          <w:sz w:val="27"/>
          <w:szCs w:val="27"/>
          <w:rtl w:val="0"/>
        </w:rPr>
        <w:t xml:space="preserve">Task 5: Use of English - Gap-filling</w:t>
      </w:r>
    </w:p>
    <w:p w:rsidR="00000000" w:rsidDel="00000000" w:rsidP="00000000" w:rsidRDefault="00000000" w:rsidRPr="00000000" w14:paraId="00000002">
      <w:pPr>
        <w:spacing w:after="0" w:line="240" w:lineRule="auto"/>
        <w:jc w:val="both"/>
        <w:rPr>
          <w:rFonts w:ascii="Times New Roman" w:cs="Times New Roman" w:eastAsia="Times New Roman" w:hAnsi="Times New Roman"/>
          <w:b w:val="1"/>
          <w:color w:val="1b1c1d"/>
          <w:sz w:val="27"/>
          <w:szCs w:val="27"/>
        </w:rPr>
      </w:pPr>
      <w:r w:rsidDel="00000000" w:rsidR="00000000" w:rsidRPr="00000000">
        <w:rPr>
          <w:rtl w:val="0"/>
        </w:rPr>
      </w:r>
    </w:p>
    <w:p w:rsidR="00000000" w:rsidDel="00000000" w:rsidP="00000000" w:rsidRDefault="00000000" w:rsidRPr="00000000" w14:paraId="00000003">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Instructions:</w:t>
      </w:r>
      <w:r w:rsidDel="00000000" w:rsidR="00000000" w:rsidRPr="00000000">
        <w:rPr>
          <w:rFonts w:ascii="Times New Roman" w:cs="Times New Roman" w:eastAsia="Times New Roman" w:hAnsi="Times New Roman"/>
          <w:color w:val="1b1c1d"/>
          <w:rtl w:val="0"/>
        </w:rPr>
        <w:t xml:space="preserve"> Read the text below. For questions (23-27) choose the correct answer (A, B, C or D).</w:t>
      </w:r>
    </w:p>
    <w:p w:rsidR="00000000" w:rsidDel="00000000" w:rsidP="00000000" w:rsidRDefault="00000000" w:rsidRPr="00000000" w14:paraId="00000004">
      <w:pPr>
        <w:spacing w:after="0" w:line="240" w:lineRule="auto"/>
        <w:jc w:val="both"/>
        <w:rPr>
          <w:rFonts w:ascii="Times New Roman" w:cs="Times New Roman" w:eastAsia="Times New Roman" w:hAnsi="Times New Roman"/>
          <w:color w:val="1b1c1d"/>
        </w:rPr>
      </w:pPr>
      <w:r w:rsidDel="00000000" w:rsidR="00000000" w:rsidRPr="00000000">
        <w:rPr>
          <w:rtl w:val="0"/>
        </w:rPr>
      </w:r>
    </w:p>
    <w:p w:rsidR="00000000" w:rsidDel="00000000" w:rsidP="00000000" w:rsidRDefault="00000000" w:rsidRPr="00000000" w14:paraId="00000005">
      <w:pPr>
        <w:spacing w:after="0" w:line="240" w:lineRule="auto"/>
        <w:jc w:val="both"/>
        <w:rPr>
          <w:rFonts w:ascii="Times New Roman" w:cs="Times New Roman" w:eastAsia="Times New Roman" w:hAnsi="Times New Roman"/>
          <w:b w:val="1"/>
          <w:color w:val="1b1c1d"/>
        </w:rPr>
      </w:pPr>
      <w:r w:rsidDel="00000000" w:rsidR="00000000" w:rsidRPr="00000000">
        <w:rPr>
          <w:rFonts w:ascii="Times New Roman" w:cs="Times New Roman" w:eastAsia="Times New Roman" w:hAnsi="Times New Roman"/>
          <w:b w:val="1"/>
          <w:color w:val="1b1c1d"/>
          <w:rtl w:val="0"/>
        </w:rPr>
        <w:t xml:space="preserve">The History of Snowboarding</w:t>
      </w:r>
    </w:p>
    <w:p w:rsidR="00000000" w:rsidDel="00000000" w:rsidP="00000000" w:rsidRDefault="00000000" w:rsidRPr="00000000" w14:paraId="00000006">
      <w:pPr>
        <w:spacing w:after="0" w:line="240" w:lineRule="auto"/>
        <w:jc w:val="both"/>
        <w:rPr>
          <w:rFonts w:ascii="Times New Roman" w:cs="Times New Roman" w:eastAsia="Times New Roman" w:hAnsi="Times New Roman"/>
          <w:color w:val="1b1c1d"/>
        </w:rPr>
      </w:pPr>
      <w:r w:rsidDel="00000000" w:rsidR="00000000" w:rsidRPr="00000000">
        <w:rPr>
          <w:rtl w:val="0"/>
        </w:rPr>
      </w:r>
    </w:p>
    <w:p w:rsidR="00000000" w:rsidDel="00000000" w:rsidP="00000000" w:rsidRDefault="00000000" w:rsidRPr="00000000" w14:paraId="00000007">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Snowboarding is a sport that ___</w:t>
      </w:r>
      <w:r w:rsidDel="00000000" w:rsidR="00000000" w:rsidRPr="00000000">
        <w:rPr>
          <w:rFonts w:ascii="Times New Roman" w:cs="Times New Roman" w:eastAsia="Times New Roman" w:hAnsi="Times New Roman"/>
          <w:b w:val="1"/>
          <w:color w:val="1b1c1d"/>
          <w:rtl w:val="0"/>
        </w:rPr>
        <w:t xml:space="preserve">(23)</w:t>
      </w:r>
      <w:r w:rsidDel="00000000" w:rsidR="00000000" w:rsidRPr="00000000">
        <w:rPr>
          <w:rFonts w:ascii="Times New Roman" w:cs="Times New Roman" w:eastAsia="Times New Roman" w:hAnsi="Times New Roman"/>
          <w:color w:val="1b1c1d"/>
          <w:rtl w:val="0"/>
        </w:rPr>
        <w:t xml:space="preserve"> on a board attached to the feet, usually on a snow-covered slope. Its origins ___</w:t>
      </w:r>
      <w:r w:rsidDel="00000000" w:rsidR="00000000" w:rsidRPr="00000000">
        <w:rPr>
          <w:rFonts w:ascii="Times New Roman" w:cs="Times New Roman" w:eastAsia="Times New Roman" w:hAnsi="Times New Roman"/>
          <w:b w:val="1"/>
          <w:color w:val="1b1c1d"/>
          <w:rtl w:val="0"/>
        </w:rPr>
        <w:t xml:space="preserve">(24)</w:t>
      </w:r>
      <w:r w:rsidDel="00000000" w:rsidR="00000000" w:rsidRPr="00000000">
        <w:rPr>
          <w:rFonts w:ascii="Times New Roman" w:cs="Times New Roman" w:eastAsia="Times New Roman" w:hAnsi="Times New Roman"/>
          <w:color w:val="1b1c1d"/>
          <w:rtl w:val="0"/>
        </w:rPr>
        <w:t xml:space="preserve"> back to the 1960s, when people started experimenting with ways to surf on snow.</w:t>
      </w:r>
    </w:p>
    <w:p w:rsidR="00000000" w:rsidDel="00000000" w:rsidP="00000000" w:rsidRDefault="00000000" w:rsidRPr="00000000" w14:paraId="00000008">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One of the first successful commercial attempts was the "Snurfer" (a blend of "snow" and "surfer"), invented in 1965 by Sherman Poppen. The Snurfer was essentially a pair of skis bound together, ___</w:t>
      </w:r>
      <w:r w:rsidDel="00000000" w:rsidR="00000000" w:rsidRPr="00000000">
        <w:rPr>
          <w:rFonts w:ascii="Times New Roman" w:cs="Times New Roman" w:eastAsia="Times New Roman" w:hAnsi="Times New Roman"/>
          <w:b w:val="1"/>
          <w:color w:val="1b1c1d"/>
          <w:rtl w:val="0"/>
        </w:rPr>
        <w:t xml:space="preserve">(25)</w:t>
      </w:r>
      <w:r w:rsidDel="00000000" w:rsidR="00000000" w:rsidRPr="00000000">
        <w:rPr>
          <w:rFonts w:ascii="Times New Roman" w:cs="Times New Roman" w:eastAsia="Times New Roman" w:hAnsi="Times New Roman"/>
          <w:color w:val="1b1c1d"/>
          <w:rtl w:val="0"/>
        </w:rPr>
        <w:t xml:space="preserve"> no bindings, and the rider held a rope for stability. Although Poppen sold over a million Snurfers, it was seen mainly as a children's toy.</w:t>
      </w:r>
    </w:p>
    <w:p w:rsidR="00000000" w:rsidDel="00000000" w:rsidP="00000000" w:rsidRDefault="00000000" w:rsidRPr="00000000" w14:paraId="00000009">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It wasn't until the 1970s that pioneers like Jake Burton Carpenter and Tom Sims began to develop boards with proper bindings and a better design, ___</w:t>
      </w:r>
      <w:r w:rsidDel="00000000" w:rsidR="00000000" w:rsidRPr="00000000">
        <w:rPr>
          <w:rFonts w:ascii="Times New Roman" w:cs="Times New Roman" w:eastAsia="Times New Roman" w:hAnsi="Times New Roman"/>
          <w:b w:val="1"/>
          <w:color w:val="1b1c1d"/>
          <w:rtl w:val="0"/>
        </w:rPr>
        <w:t xml:space="preserve">(26)</w:t>
      </w:r>
      <w:r w:rsidDel="00000000" w:rsidR="00000000" w:rsidRPr="00000000">
        <w:rPr>
          <w:rFonts w:ascii="Times New Roman" w:cs="Times New Roman" w:eastAsia="Times New Roman" w:hAnsi="Times New Roman"/>
          <w:color w:val="1b1c1d"/>
          <w:rtl w:val="0"/>
        </w:rPr>
        <w:t xml:space="preserve"> to the creation of the modern snowboard. By the 1980s, the sport was taking ___</w:t>
      </w:r>
      <w:r w:rsidDel="00000000" w:rsidR="00000000" w:rsidRPr="00000000">
        <w:rPr>
          <w:rFonts w:ascii="Times New Roman" w:cs="Times New Roman" w:eastAsia="Times New Roman" w:hAnsi="Times New Roman"/>
          <w:b w:val="1"/>
          <w:color w:val="1b1c1d"/>
          <w:rtl w:val="0"/>
        </w:rPr>
        <w:t xml:space="preserve">(27)</w:t>
      </w:r>
      <w:r w:rsidDel="00000000" w:rsidR="00000000" w:rsidRPr="00000000">
        <w:rPr>
          <w:rFonts w:ascii="Times New Roman" w:cs="Times New Roman" w:eastAsia="Times New Roman" w:hAnsi="Times New Roman"/>
          <w:color w:val="1b1c1d"/>
          <w:rtl w:val="0"/>
        </w:rPr>
        <w:t xml:space="preserve">, leading to its inclusion in the Winter Olympics in 1998.</w:t>
      </w:r>
    </w:p>
    <w:p w:rsidR="00000000" w:rsidDel="00000000" w:rsidP="00000000" w:rsidRDefault="00000000" w:rsidRPr="00000000" w14:paraId="0000000A">
      <w:pPr>
        <w:spacing w:after="0" w:line="240" w:lineRule="auto"/>
        <w:jc w:val="both"/>
        <w:rPr>
          <w:rFonts w:ascii="Times New Roman" w:cs="Times New Roman" w:eastAsia="Times New Roman" w:hAnsi="Times New Roman"/>
          <w:color w:val="1b1c1d"/>
        </w:rPr>
      </w:pPr>
      <w:r w:rsidDel="00000000" w:rsidR="00000000" w:rsidRPr="00000000">
        <w:rPr>
          <w:rtl w:val="0"/>
        </w:rPr>
      </w:r>
    </w:p>
    <w:p w:rsidR="00000000" w:rsidDel="00000000" w:rsidP="00000000" w:rsidRDefault="00000000" w:rsidRPr="00000000" w14:paraId="0000000B">
      <w:pPr>
        <w:spacing w:after="0" w:line="240" w:lineRule="auto"/>
        <w:jc w:val="both"/>
        <w:rPr>
          <w:rFonts w:ascii="Times New Roman" w:cs="Times New Roman" w:eastAsia="Times New Roman" w:hAnsi="Times New Roman"/>
          <w:color w:val="1b1c1d"/>
        </w:rPr>
      </w:pPr>
      <w:r w:rsidDel="00000000" w:rsidR="00000000" w:rsidRPr="00000000">
        <w:rPr>
          <w:rtl w:val="0"/>
        </w:rPr>
      </w:r>
    </w:p>
    <w:tbl>
      <w:tblPr>
        <w:tblStyle w:val="Table1"/>
        <w:tblW w:w="7549.0" w:type="dxa"/>
        <w:jc w:val="left"/>
        <w:tblLayout w:type="fixed"/>
        <w:tblLook w:val="0400"/>
      </w:tblPr>
      <w:tblGrid>
        <w:gridCol w:w="1476"/>
        <w:gridCol w:w="1808"/>
        <w:gridCol w:w="1368"/>
        <w:gridCol w:w="1248"/>
        <w:gridCol w:w="1649"/>
        <w:tblGridChange w:id="0">
          <w:tblGrid>
            <w:gridCol w:w="1476"/>
            <w:gridCol w:w="1808"/>
            <w:gridCol w:w="1368"/>
            <w:gridCol w:w="1248"/>
            <w:gridCol w:w="1649"/>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C">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Question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D">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E">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0F">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0">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1">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23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2">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is performing</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3">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is played</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4">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is done</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5">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is practiced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6">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24</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7">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date</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8">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trace</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9">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go</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A">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link</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B">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25</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C">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having</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D">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with</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E">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holding</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1F">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contained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0">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1">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leading</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2">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resulted</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3">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causing</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4">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created</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5">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27</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6">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place</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7">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off</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8">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over</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29">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out</w:t>
            </w:r>
          </w:p>
        </w:tc>
      </w:tr>
    </w:tbl>
    <w:p w:rsidR="00000000" w:rsidDel="00000000" w:rsidP="00000000" w:rsidRDefault="00000000" w:rsidRPr="00000000" w14:paraId="0000002A">
      <w:pPr>
        <w:spacing w:after="120" w:line="240" w:lineRule="auto"/>
        <w:jc w:val="both"/>
        <w:rPr>
          <w:rFonts w:ascii="Times New Roman" w:cs="Times New Roman" w:eastAsia="Times New Roman" w:hAnsi="Times New Roman"/>
          <w:color w:val="1b1c1d"/>
        </w:rPr>
      </w:pPr>
      <w:r w:rsidDel="00000000" w:rsidR="00000000" w:rsidRPr="00000000">
        <w:rPr>
          <w:rtl w:val="0"/>
        </w:rPr>
      </w:r>
    </w:p>
    <w:p w:rsidR="00000000" w:rsidDel="00000000" w:rsidP="00000000" w:rsidRDefault="00000000" w:rsidRPr="00000000" w14:paraId="0000002B">
      <w:pPr>
        <w:spacing w:after="120" w:line="240" w:lineRule="auto"/>
        <w:jc w:val="both"/>
        <w:rPr>
          <w:rFonts w:ascii="Times New Roman" w:cs="Times New Roman" w:eastAsia="Times New Roman" w:hAnsi="Times New Roman"/>
          <w:color w:val="1b1c1d"/>
        </w:rPr>
      </w:pP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b w:val="1"/>
          <w:color w:val="1b1c1d"/>
          <w:sz w:val="27"/>
          <w:szCs w:val="27"/>
        </w:rPr>
      </w:pPr>
      <w:r w:rsidDel="00000000" w:rsidR="00000000" w:rsidRPr="00000000">
        <w:rPr>
          <w:rFonts w:ascii="Times New Roman" w:cs="Times New Roman" w:eastAsia="Times New Roman" w:hAnsi="Times New Roman"/>
          <w:b w:val="1"/>
          <w:color w:val="1b1c1d"/>
          <w:sz w:val="27"/>
          <w:szCs w:val="27"/>
          <w:rtl w:val="0"/>
        </w:rPr>
        <w:t xml:space="preserve">Task 6: Use of English - Gap-filling</w:t>
      </w:r>
    </w:p>
    <w:p w:rsidR="00000000" w:rsidDel="00000000" w:rsidP="00000000" w:rsidRDefault="00000000" w:rsidRPr="00000000" w14:paraId="0000002D">
      <w:pPr>
        <w:spacing w:after="0" w:line="240" w:lineRule="auto"/>
        <w:jc w:val="both"/>
        <w:rPr>
          <w:rFonts w:ascii="Times New Roman" w:cs="Times New Roman" w:eastAsia="Times New Roman" w:hAnsi="Times New Roman"/>
          <w:b w:val="1"/>
          <w:color w:val="1b1c1d"/>
          <w:sz w:val="27"/>
          <w:szCs w:val="27"/>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Instructions:</w:t>
      </w:r>
      <w:r w:rsidDel="00000000" w:rsidR="00000000" w:rsidRPr="00000000">
        <w:rPr>
          <w:rFonts w:ascii="Times New Roman" w:cs="Times New Roman" w:eastAsia="Times New Roman" w:hAnsi="Times New Roman"/>
          <w:color w:val="1b1c1d"/>
          <w:rtl w:val="0"/>
        </w:rPr>
        <w:t xml:space="preserve"> Read the text below. For questions (28-32) choose the correct answer (A, B, C or D).</w:t>
      </w:r>
    </w:p>
    <w:p w:rsidR="00000000" w:rsidDel="00000000" w:rsidP="00000000" w:rsidRDefault="00000000" w:rsidRPr="00000000" w14:paraId="0000002F">
      <w:pPr>
        <w:spacing w:after="0" w:line="240" w:lineRule="auto"/>
        <w:jc w:val="both"/>
        <w:rPr>
          <w:rFonts w:ascii="Times New Roman" w:cs="Times New Roman" w:eastAsia="Times New Roman" w:hAnsi="Times New Roman"/>
          <w:color w:val="1b1c1d"/>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b w:val="1"/>
          <w:color w:val="1b1c1d"/>
        </w:rPr>
      </w:pPr>
      <w:r w:rsidDel="00000000" w:rsidR="00000000" w:rsidRPr="00000000">
        <w:rPr>
          <w:rFonts w:ascii="Times New Roman" w:cs="Times New Roman" w:eastAsia="Times New Roman" w:hAnsi="Times New Roman"/>
          <w:b w:val="1"/>
          <w:color w:val="1b1c1d"/>
          <w:rtl w:val="0"/>
        </w:rPr>
        <w:t xml:space="preserve">The Legacy of Title IX</w:t>
      </w:r>
    </w:p>
    <w:p w:rsidR="00000000" w:rsidDel="00000000" w:rsidP="00000000" w:rsidRDefault="00000000" w:rsidRPr="00000000" w14:paraId="00000031">
      <w:pPr>
        <w:spacing w:after="0" w:line="240" w:lineRule="auto"/>
        <w:jc w:val="both"/>
        <w:rPr>
          <w:rFonts w:ascii="Times New Roman" w:cs="Times New Roman" w:eastAsia="Times New Roman" w:hAnsi="Times New Roman"/>
          <w:color w:val="1b1c1d"/>
        </w:rPr>
      </w:pP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Title IX is a landmark United States federal law that___ </w:t>
      </w:r>
      <w:r w:rsidDel="00000000" w:rsidR="00000000" w:rsidRPr="00000000">
        <w:rPr>
          <w:rFonts w:ascii="Times New Roman" w:cs="Times New Roman" w:eastAsia="Times New Roman" w:hAnsi="Times New Roman"/>
          <w:b w:val="1"/>
          <w:color w:val="1b1c1d"/>
          <w:rtl w:val="0"/>
        </w:rPr>
        <w:t xml:space="preserve">(28)</w:t>
      </w:r>
      <w:r w:rsidDel="00000000" w:rsidR="00000000" w:rsidRPr="00000000">
        <w:rPr>
          <w:rFonts w:ascii="Times New Roman" w:cs="Times New Roman" w:eastAsia="Times New Roman" w:hAnsi="Times New Roman"/>
          <w:color w:val="1b1c1d"/>
          <w:rtl w:val="0"/>
        </w:rPr>
        <w:t xml:space="preserve"> enacted in 1972. It states that: "No person in the United States shall, on the basis of sex, be excluded from participation in, be denied the benefits of, or be subjected to discrimination under any education program or activity receiving Federal financial assistance."</w:t>
      </w:r>
    </w:p>
    <w:p w:rsidR="00000000" w:rsidDel="00000000" w:rsidP="00000000" w:rsidRDefault="00000000" w:rsidRPr="00000000" w14:paraId="00000033">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While the law ___</w:t>
      </w:r>
      <w:r w:rsidDel="00000000" w:rsidR="00000000" w:rsidRPr="00000000">
        <w:rPr>
          <w:rFonts w:ascii="Times New Roman" w:cs="Times New Roman" w:eastAsia="Times New Roman" w:hAnsi="Times New Roman"/>
          <w:b w:val="1"/>
          <w:color w:val="1b1c1d"/>
          <w:rtl w:val="0"/>
        </w:rPr>
        <w:t xml:space="preserve">(29)</w:t>
      </w:r>
      <w:r w:rsidDel="00000000" w:rsidR="00000000" w:rsidRPr="00000000">
        <w:rPr>
          <w:rFonts w:ascii="Times New Roman" w:cs="Times New Roman" w:eastAsia="Times New Roman" w:hAnsi="Times New Roman"/>
          <w:color w:val="1b1c1d"/>
          <w:rtl w:val="0"/>
        </w:rPr>
        <w:t xml:space="preserve"> all education programs, its most visible and dramatic impact has been on sports. Before Title IX, athletic opportunities for women were extremely ___</w:t>
      </w:r>
      <w:r w:rsidDel="00000000" w:rsidR="00000000" w:rsidRPr="00000000">
        <w:rPr>
          <w:rFonts w:ascii="Times New Roman" w:cs="Times New Roman" w:eastAsia="Times New Roman" w:hAnsi="Times New Roman"/>
          <w:b w:val="1"/>
          <w:color w:val="1b1c1d"/>
          <w:rtl w:val="0"/>
        </w:rPr>
        <w:t xml:space="preserve">(30)</w:t>
      </w:r>
      <w:r w:rsidDel="00000000" w:rsidR="00000000" w:rsidRPr="00000000">
        <w:rPr>
          <w:rFonts w:ascii="Times New Roman" w:cs="Times New Roman" w:eastAsia="Times New Roman" w:hAnsi="Times New Roman"/>
          <w:color w:val="1b1c1d"/>
          <w:rtl w:val="0"/>
        </w:rPr>
        <w:t xml:space="preserve">, especially at the collegiate level. The law mandates equal opportunity for both sexes, which dramatically increased the number of female athletes.</w:t>
      </w:r>
    </w:p>
    <w:p w:rsidR="00000000" w:rsidDel="00000000" w:rsidP="00000000" w:rsidRDefault="00000000" w:rsidRPr="00000000" w14:paraId="00000034">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However, the implementation of Title IX has been a continuous process. Debates still arise regarding whether funding, facilities, and coaching resources are truly ___</w:t>
      </w:r>
      <w:r w:rsidDel="00000000" w:rsidR="00000000" w:rsidRPr="00000000">
        <w:rPr>
          <w:rFonts w:ascii="Times New Roman" w:cs="Times New Roman" w:eastAsia="Times New Roman" w:hAnsi="Times New Roman"/>
          <w:b w:val="1"/>
          <w:color w:val="1b1c1d"/>
          <w:rtl w:val="0"/>
        </w:rPr>
        <w:t xml:space="preserve">(31)</w:t>
      </w:r>
      <w:r w:rsidDel="00000000" w:rsidR="00000000" w:rsidRPr="00000000">
        <w:rPr>
          <w:rFonts w:ascii="Times New Roman" w:cs="Times New Roman" w:eastAsia="Times New Roman" w:hAnsi="Times New Roman"/>
          <w:color w:val="1b1c1d"/>
          <w:rtl w:val="0"/>
        </w:rPr>
        <w:t xml:space="preserve"> to men's and women's programs. Despite the challenges, Title IX is widely credited with ___</w:t>
      </w:r>
      <w:r w:rsidDel="00000000" w:rsidR="00000000" w:rsidRPr="00000000">
        <w:rPr>
          <w:rFonts w:ascii="Times New Roman" w:cs="Times New Roman" w:eastAsia="Times New Roman" w:hAnsi="Times New Roman"/>
          <w:b w:val="1"/>
          <w:color w:val="1b1c1d"/>
          <w:rtl w:val="0"/>
        </w:rPr>
        <w:t xml:space="preserve">(32)</w:t>
      </w:r>
      <w:r w:rsidDel="00000000" w:rsidR="00000000" w:rsidRPr="00000000">
        <w:rPr>
          <w:rFonts w:ascii="Times New Roman" w:cs="Times New Roman" w:eastAsia="Times New Roman" w:hAnsi="Times New Roman"/>
          <w:color w:val="1b1c1d"/>
          <w:rtl w:val="0"/>
        </w:rPr>
        <w:t xml:space="preserve"> the landscape of women's sports in America.</w:t>
      </w:r>
    </w:p>
    <w:p w:rsidR="00000000" w:rsidDel="00000000" w:rsidP="00000000" w:rsidRDefault="00000000" w:rsidRPr="00000000" w14:paraId="00000035">
      <w:pPr>
        <w:spacing w:after="0" w:line="240" w:lineRule="auto"/>
        <w:jc w:val="both"/>
        <w:rPr>
          <w:rFonts w:ascii="Times New Roman" w:cs="Times New Roman" w:eastAsia="Times New Roman" w:hAnsi="Times New Roman"/>
          <w:color w:val="1b1c1d"/>
        </w:rPr>
      </w:pPr>
      <w:r w:rsidDel="00000000" w:rsidR="00000000" w:rsidRPr="00000000">
        <w:rPr>
          <w:rtl w:val="0"/>
        </w:rPr>
      </w:r>
    </w:p>
    <w:tbl>
      <w:tblPr>
        <w:tblStyle w:val="Table2"/>
        <w:tblW w:w="9010.000000000002" w:type="dxa"/>
        <w:jc w:val="left"/>
        <w:tblLayout w:type="fixed"/>
        <w:tblLook w:val="0400"/>
      </w:tblPr>
      <w:tblGrid>
        <w:gridCol w:w="1476"/>
        <w:gridCol w:w="1701"/>
        <w:gridCol w:w="1754"/>
        <w:gridCol w:w="1943"/>
        <w:gridCol w:w="2136"/>
        <w:tblGridChange w:id="0">
          <w:tblGrid>
            <w:gridCol w:w="1476"/>
            <w:gridCol w:w="1701"/>
            <w:gridCol w:w="1754"/>
            <w:gridCol w:w="1943"/>
            <w:gridCol w:w="2136"/>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6">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Question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7">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8">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B</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9">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C</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A">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D</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B">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28</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C">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was</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D">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is</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E">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has been</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3F">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had been</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0">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29</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1">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covers</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2">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covered</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3">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will cover</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4">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covering</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5">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30</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6">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little</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7">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few</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8">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minimal</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9">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small</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A">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31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B">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equal</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C">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similarly</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D">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comparable</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E">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equivalent</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4F">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b w:val="1"/>
                <w:color w:val="1b1c1d"/>
                <w:rtl w:val="0"/>
              </w:rPr>
              <w:t xml:space="preserve">32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0">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transformed</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1">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transforming</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2">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for transforming</w:t>
            </w:r>
          </w:p>
        </w:tc>
        <w:tc>
          <w:tcPr>
            <w:tcBorders>
              <w:top w:color="000000" w:space="0" w:sz="6" w:val="single"/>
              <w:left w:color="000000" w:space="0" w:sz="6" w:val="single"/>
              <w:bottom w:color="000000" w:space="0" w:sz="6" w:val="single"/>
              <w:right w:color="000000" w:space="0" w:sz="6" w:val="single"/>
            </w:tcBorders>
            <w:tcMar>
              <w:top w:w="120.0" w:type="dxa"/>
              <w:left w:w="180.0" w:type="dxa"/>
              <w:bottom w:w="120.0" w:type="dxa"/>
              <w:right w:w="180.0" w:type="dxa"/>
            </w:tcMar>
            <w:vAlign w:val="center"/>
          </w:tcPr>
          <w:p w:rsidR="00000000" w:rsidDel="00000000" w:rsidP="00000000" w:rsidRDefault="00000000" w:rsidRPr="00000000" w14:paraId="00000053">
            <w:pPr>
              <w:spacing w:after="0" w:line="240" w:lineRule="auto"/>
              <w:jc w:val="both"/>
              <w:rPr>
                <w:rFonts w:ascii="Times New Roman" w:cs="Times New Roman" w:eastAsia="Times New Roman" w:hAnsi="Times New Roman"/>
                <w:color w:val="1b1c1d"/>
              </w:rPr>
            </w:pPr>
            <w:r w:rsidDel="00000000" w:rsidR="00000000" w:rsidRPr="00000000">
              <w:rPr>
                <w:rFonts w:ascii="Times New Roman" w:cs="Times New Roman" w:eastAsia="Times New Roman" w:hAnsi="Times New Roman"/>
                <w:color w:val="1b1c1d"/>
                <w:rtl w:val="0"/>
              </w:rPr>
              <w:t xml:space="preserve">having transformed</w:t>
            </w:r>
          </w:p>
        </w:tc>
      </w:tr>
    </w:tbl>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U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0"/>
    <w:uiPriority w:val="9"/>
    <w:semiHidden w:val="1"/>
    <w:unhideWhenUsed w:val="1"/>
    <w:qFormat w:val="1"/>
    <w:rsid w:val="00CD0126"/>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CD0126"/>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CD0126"/>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CD0126"/>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CD0126"/>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CD0126"/>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CD0126"/>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CD0126"/>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CD0126"/>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CD0126"/>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CD0126"/>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CD0126"/>
    <w:rPr>
      <w:rFonts w:cstheme="majorBidi" w:eastAsiaTheme="majorEastAsia"/>
      <w:color w:val="272727" w:themeColor="text1" w:themeTint="0000D8"/>
    </w:rPr>
  </w:style>
  <w:style w:type="character" w:styleId="a4" w:customStyle="1">
    <w:name w:val="Заголовок Знак"/>
    <w:basedOn w:val="a0"/>
    <w:link w:val="a3"/>
    <w:uiPriority w:val="10"/>
    <w:rsid w:val="00CD0126"/>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CD0126"/>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CD0126"/>
    <w:pPr>
      <w:spacing w:before="160"/>
      <w:jc w:val="center"/>
    </w:pPr>
    <w:rPr>
      <w:i w:val="1"/>
      <w:iCs w:val="1"/>
      <w:color w:val="404040" w:themeColor="text1" w:themeTint="0000BF"/>
    </w:rPr>
  </w:style>
  <w:style w:type="character" w:styleId="22" w:customStyle="1">
    <w:name w:val="Цитата 2 Знак"/>
    <w:basedOn w:val="a0"/>
    <w:link w:val="21"/>
    <w:uiPriority w:val="29"/>
    <w:rsid w:val="00CD0126"/>
    <w:rPr>
      <w:i w:val="1"/>
      <w:iCs w:val="1"/>
      <w:color w:val="404040" w:themeColor="text1" w:themeTint="0000BF"/>
    </w:rPr>
  </w:style>
  <w:style w:type="paragraph" w:styleId="a7">
    <w:name w:val="List Paragraph"/>
    <w:basedOn w:val="a"/>
    <w:uiPriority w:val="34"/>
    <w:qFormat w:val="1"/>
    <w:rsid w:val="00CD0126"/>
    <w:pPr>
      <w:ind w:left="720"/>
      <w:contextualSpacing w:val="1"/>
    </w:pPr>
  </w:style>
  <w:style w:type="character" w:styleId="a8">
    <w:name w:val="Intense Emphasis"/>
    <w:basedOn w:val="a0"/>
    <w:uiPriority w:val="21"/>
    <w:qFormat w:val="1"/>
    <w:rsid w:val="00CD0126"/>
    <w:rPr>
      <w:i w:val="1"/>
      <w:iCs w:val="1"/>
      <w:color w:val="0f4761" w:themeColor="accent1" w:themeShade="0000BF"/>
    </w:rPr>
  </w:style>
  <w:style w:type="paragraph" w:styleId="a9">
    <w:name w:val="Intense Quote"/>
    <w:basedOn w:val="a"/>
    <w:next w:val="a"/>
    <w:link w:val="aa"/>
    <w:uiPriority w:val="30"/>
    <w:qFormat w:val="1"/>
    <w:rsid w:val="00CD012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CD0126"/>
    <w:rPr>
      <w:i w:val="1"/>
      <w:iCs w:val="1"/>
      <w:color w:val="0f4761" w:themeColor="accent1" w:themeShade="0000BF"/>
    </w:rPr>
  </w:style>
  <w:style w:type="character" w:styleId="ab">
    <w:name w:val="Intense Reference"/>
    <w:basedOn w:val="a0"/>
    <w:uiPriority w:val="32"/>
    <w:qFormat w:val="1"/>
    <w:rsid w:val="00CD0126"/>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dX99YEiPBGeOP8w8MDiOY+Rbaw==">CgMxLjA4AHIhMWczSE9pampxcGxoQjl4Y0VUYzVQLVdIQkp6X2RhV0RK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2025-10-18T10:43:00Z</dcterms:created>
  <dc:creator>Гришко Сергей</dc:creator>
</cp:coreProperties>
</file>